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8" w:rsidRDefault="000823D8" w:rsidP="000823D8">
      <w:r>
        <w:t>Сан көрсеткіштері карточкаларын бірлігіне арналған техникалық инфрақұрылым, дана</w:t>
      </w:r>
    </w:p>
    <w:p w:rsidR="000823D8" w:rsidRDefault="000823D8" w:rsidP="000823D8"/>
    <w:p w:rsidR="000823D8" w:rsidRDefault="000823D8" w:rsidP="000823D8">
      <w:r>
        <w:t>Көрсеткіштері</w:t>
      </w:r>
    </w:p>
    <w:p w:rsidR="000823D8" w:rsidRDefault="000823D8" w:rsidP="000823D8"/>
    <w:p w:rsidR="000823D8" w:rsidRDefault="000823D8" w:rsidP="000823D8">
      <w:r>
        <w:t>1.01.</w:t>
      </w:r>
    </w:p>
    <w:p w:rsidR="000823D8" w:rsidRDefault="000823D8" w:rsidP="000823D8"/>
    <w:p w:rsidR="000823D8" w:rsidRDefault="000823D8" w:rsidP="000823D8">
      <w:r>
        <w:t>Екі мың</w:t>
      </w:r>
    </w:p>
    <w:p w:rsidR="000823D8" w:rsidRDefault="000823D8" w:rsidP="000823D8"/>
    <w:p w:rsidR="000823D8" w:rsidRDefault="000823D8" w:rsidP="000823D8">
      <w:r>
        <w:t>1.01.</w:t>
      </w:r>
    </w:p>
    <w:p w:rsidR="000823D8" w:rsidRDefault="000823D8" w:rsidP="000823D8"/>
    <w:p w:rsidR="000823D8" w:rsidRDefault="000823D8" w:rsidP="000823D8">
      <w:r>
        <w:t>Екі мың бір</w:t>
      </w:r>
    </w:p>
    <w:p w:rsidR="000823D8" w:rsidRDefault="000823D8" w:rsidP="000823D8"/>
    <w:p w:rsidR="000823D8" w:rsidRDefault="000823D8" w:rsidP="000823D8">
      <w:r>
        <w:t>1.01.</w:t>
      </w:r>
    </w:p>
    <w:p w:rsidR="000823D8" w:rsidRDefault="000823D8" w:rsidP="000823D8"/>
    <w:p w:rsidR="000823D8" w:rsidRDefault="000823D8" w:rsidP="000823D8">
      <w:r>
        <w:t>Екі мың төрт</w:t>
      </w:r>
    </w:p>
    <w:p w:rsidR="000823D8" w:rsidRDefault="000823D8" w:rsidP="000823D8"/>
    <w:p w:rsidR="000823D8" w:rsidRDefault="000823D8" w:rsidP="000823D8">
      <w:r>
        <w:t>1.01.</w:t>
      </w:r>
    </w:p>
    <w:p w:rsidR="000823D8" w:rsidRDefault="000823D8" w:rsidP="000823D8"/>
    <w:p w:rsidR="000823D8" w:rsidRDefault="000823D8" w:rsidP="000823D8">
      <w:r>
        <w:t>Екі мың бес</w:t>
      </w:r>
    </w:p>
    <w:p w:rsidR="000823D8" w:rsidRDefault="000823D8" w:rsidP="000823D8"/>
    <w:p w:rsidR="000823D8" w:rsidRDefault="000823D8" w:rsidP="000823D8">
      <w:r>
        <w:t>1.01.</w:t>
      </w:r>
    </w:p>
    <w:p w:rsidR="000823D8" w:rsidRDefault="000823D8" w:rsidP="000823D8"/>
    <w:p w:rsidR="000823D8" w:rsidRDefault="000823D8" w:rsidP="000823D8">
      <w:r>
        <w:t>Екі мың алты</w:t>
      </w:r>
    </w:p>
    <w:p w:rsidR="000823D8" w:rsidRDefault="000823D8" w:rsidP="000823D8"/>
    <w:p w:rsidR="000823D8" w:rsidRDefault="000823D8" w:rsidP="000823D8">
      <w:r>
        <w:t>1.01.</w:t>
      </w:r>
    </w:p>
    <w:p w:rsidR="000823D8" w:rsidRDefault="000823D8" w:rsidP="000823D8"/>
    <w:p w:rsidR="000823D8" w:rsidRDefault="000823D8" w:rsidP="000823D8">
      <w:r>
        <w:t>Екі мың жеті</w:t>
      </w:r>
    </w:p>
    <w:p w:rsidR="000823D8" w:rsidRDefault="000823D8" w:rsidP="000823D8"/>
    <w:p w:rsidR="000823D8" w:rsidRDefault="000823D8" w:rsidP="000823D8">
      <w:r>
        <w:t>1.01.</w:t>
      </w:r>
    </w:p>
    <w:p w:rsidR="000823D8" w:rsidRDefault="000823D8" w:rsidP="000823D8"/>
    <w:p w:rsidR="000823D8" w:rsidRDefault="000823D8" w:rsidP="000823D8">
      <w:r>
        <w:t>Екі мың сегіз</w:t>
      </w:r>
    </w:p>
    <w:p w:rsidR="000823D8" w:rsidRDefault="000823D8" w:rsidP="000823D8"/>
    <w:p w:rsidR="000823D8" w:rsidRDefault="000823D8" w:rsidP="000823D8">
      <w:r>
        <w:t>1.07.</w:t>
      </w:r>
    </w:p>
    <w:p w:rsidR="000823D8" w:rsidRDefault="000823D8" w:rsidP="000823D8"/>
    <w:p w:rsidR="000823D8" w:rsidRDefault="000823D8" w:rsidP="000823D8">
      <w:r>
        <w:t>Екі мың сегіз</w:t>
      </w:r>
    </w:p>
    <w:p w:rsidR="000823D8" w:rsidRDefault="000823D8" w:rsidP="000823D8"/>
    <w:p w:rsidR="000823D8" w:rsidRDefault="000823D8" w:rsidP="000823D8">
      <w:r>
        <w:t>Карточкалар саны 1 АТМ</w:t>
      </w:r>
    </w:p>
    <w:p w:rsidR="000823D8" w:rsidRDefault="000823D8" w:rsidP="000823D8"/>
    <w:p w:rsidR="000823D8" w:rsidRDefault="000823D8" w:rsidP="000823D8">
      <w:r>
        <w:t>Тоғыз жүз он бес</w:t>
      </w:r>
    </w:p>
    <w:p w:rsidR="000823D8" w:rsidRDefault="000823D8" w:rsidP="000823D8"/>
    <w:p w:rsidR="000823D8" w:rsidRDefault="000823D8" w:rsidP="000823D8">
      <w:r>
        <w:t>Бір мың жүз тоқсан бес</w:t>
      </w:r>
    </w:p>
    <w:p w:rsidR="000823D8" w:rsidRDefault="000823D8" w:rsidP="000823D8"/>
    <w:p w:rsidR="000823D8" w:rsidRDefault="000823D8" w:rsidP="000823D8">
      <w:r>
        <w:t>Бір мың жетпіс тоғыз</w:t>
      </w:r>
    </w:p>
    <w:p w:rsidR="000823D8" w:rsidRDefault="000823D8" w:rsidP="000823D8"/>
    <w:p w:rsidR="000823D8" w:rsidRDefault="000823D8" w:rsidP="000823D8">
      <w:r>
        <w:t>Бір мың бес жүз елу жеті</w:t>
      </w:r>
    </w:p>
    <w:p w:rsidR="000823D8" w:rsidRDefault="000823D8" w:rsidP="000823D8"/>
    <w:p w:rsidR="000823D8" w:rsidRDefault="000823D8" w:rsidP="000823D8">
      <w:r>
        <w:t>Екі мың екі жүз отыз екі</w:t>
      </w:r>
    </w:p>
    <w:p w:rsidR="000823D8" w:rsidRDefault="000823D8" w:rsidP="000823D8"/>
    <w:p w:rsidR="000823D8" w:rsidRDefault="000823D8" w:rsidP="000823D8">
      <w:r>
        <w:t>Екі мың төрт жүз жетпіс жеті</w:t>
      </w:r>
    </w:p>
    <w:p w:rsidR="000823D8" w:rsidRDefault="000823D8" w:rsidP="000823D8"/>
    <w:p w:rsidR="000823D8" w:rsidRDefault="000823D8" w:rsidP="000823D8">
      <w:r>
        <w:t>Үш мың екі жүз он алты</w:t>
      </w:r>
    </w:p>
    <w:p w:rsidR="000823D8" w:rsidRDefault="000823D8" w:rsidP="000823D8"/>
    <w:p w:rsidR="000823D8" w:rsidRDefault="000823D8" w:rsidP="000823D8">
      <w:r>
        <w:t>Екі мың бес жүз сексен үш</w:t>
      </w:r>
    </w:p>
    <w:p w:rsidR="000823D8" w:rsidRDefault="000823D8" w:rsidP="000823D8"/>
    <w:p w:rsidR="000823D8" w:rsidRDefault="000823D8" w:rsidP="000823D8">
      <w:r>
        <w:t>Карточкалар саны 1 ӘМӨ</w:t>
      </w:r>
    </w:p>
    <w:p w:rsidR="000823D8" w:rsidRDefault="000823D8" w:rsidP="000823D8"/>
    <w:p w:rsidR="000823D8" w:rsidRDefault="000823D8" w:rsidP="000823D8">
      <w:r>
        <w:t>Жүз екі</w:t>
      </w:r>
    </w:p>
    <w:p w:rsidR="000823D8" w:rsidRDefault="000823D8" w:rsidP="000823D8"/>
    <w:p w:rsidR="000823D8" w:rsidRDefault="000823D8" w:rsidP="000823D8">
      <w:r>
        <w:t>Жүз қырық төрт</w:t>
      </w:r>
    </w:p>
    <w:p w:rsidR="000823D8" w:rsidRDefault="000823D8" w:rsidP="000823D8"/>
    <w:p w:rsidR="000823D8" w:rsidRDefault="000823D8" w:rsidP="000823D8">
      <w:r>
        <w:t>Екі жүз жиырма үш</w:t>
      </w:r>
    </w:p>
    <w:p w:rsidR="000823D8" w:rsidRDefault="000823D8" w:rsidP="000823D8"/>
    <w:p w:rsidR="000823D8" w:rsidRDefault="000823D8" w:rsidP="000823D8">
      <w:r>
        <w:t>Бес жүз елу жеті</w:t>
      </w:r>
    </w:p>
    <w:p w:rsidR="000823D8" w:rsidRDefault="000823D8" w:rsidP="000823D8"/>
    <w:p w:rsidR="000823D8" w:rsidRDefault="000823D8" w:rsidP="000823D8">
      <w:r>
        <w:t>Сегіз жүз үш</w:t>
      </w:r>
    </w:p>
    <w:p w:rsidR="000823D8" w:rsidRDefault="000823D8" w:rsidP="000823D8"/>
    <w:p w:rsidR="000823D8" w:rsidRDefault="000823D8" w:rsidP="000823D8">
      <w:r>
        <w:t>Бір мың үш жүз жиырма алты</w:t>
      </w:r>
    </w:p>
    <w:p w:rsidR="000823D8" w:rsidRDefault="000823D8" w:rsidP="000823D8"/>
    <w:p w:rsidR="000823D8" w:rsidRDefault="000823D8" w:rsidP="000823D8">
      <w:r>
        <w:t>Бір мың сегіз жүз он жеті</w:t>
      </w:r>
    </w:p>
    <w:p w:rsidR="000823D8" w:rsidRDefault="000823D8" w:rsidP="000823D8"/>
    <w:p w:rsidR="000823D8" w:rsidRDefault="000823D8" w:rsidP="000823D8">
      <w:r>
        <w:t>Бір мың алты жүз алпыс</w:t>
      </w:r>
    </w:p>
    <w:p w:rsidR="000823D8" w:rsidRDefault="000823D8" w:rsidP="000823D8"/>
    <w:p w:rsidR="000823D8" w:rsidRDefault="000823D8" w:rsidP="000823D8">
      <w:r>
        <w:t>Карточкалар саны 1 ПТС</w:t>
      </w:r>
    </w:p>
    <w:p w:rsidR="000823D8" w:rsidRDefault="000823D8" w:rsidP="000823D8"/>
    <w:p w:rsidR="000823D8" w:rsidRDefault="000823D8" w:rsidP="000823D8">
      <w:r>
        <w:t>Қырық үш</w:t>
      </w:r>
    </w:p>
    <w:p w:rsidR="000823D8" w:rsidRDefault="000823D8" w:rsidP="000823D8"/>
    <w:p w:rsidR="000823D8" w:rsidRDefault="000823D8" w:rsidP="000823D8">
      <w:r>
        <w:t>Сексен төрт</w:t>
      </w:r>
    </w:p>
    <w:p w:rsidR="000823D8" w:rsidRDefault="000823D8" w:rsidP="000823D8"/>
    <w:p w:rsidR="000823D8" w:rsidRDefault="000823D8" w:rsidP="000823D8">
      <w:r>
        <w:t>Жүз қырық үш</w:t>
      </w:r>
    </w:p>
    <w:p w:rsidR="000823D8" w:rsidRDefault="000823D8" w:rsidP="000823D8"/>
    <w:p w:rsidR="000823D8" w:rsidRDefault="000823D8" w:rsidP="000823D8">
      <w:r>
        <w:t>Үш жүз алпыс жеті</w:t>
      </w:r>
    </w:p>
    <w:p w:rsidR="000823D8" w:rsidRDefault="000823D8" w:rsidP="000823D8"/>
    <w:p w:rsidR="000823D8" w:rsidRDefault="000823D8" w:rsidP="000823D8">
      <w:r>
        <w:t>Бес жүз отыз бес</w:t>
      </w:r>
    </w:p>
    <w:p w:rsidR="000823D8" w:rsidRDefault="000823D8" w:rsidP="000823D8"/>
    <w:p w:rsidR="000823D8" w:rsidRDefault="000823D8" w:rsidP="000823D8">
      <w:r>
        <w:t>Жеті жүз қырық алты</w:t>
      </w:r>
    </w:p>
    <w:p w:rsidR="000823D8" w:rsidRDefault="000823D8" w:rsidP="000823D8"/>
    <w:p w:rsidR="000823D8" w:rsidRDefault="000823D8" w:rsidP="000823D8">
      <w:r>
        <w:t>Сегіз жүз қырық тоғыз</w:t>
      </w:r>
    </w:p>
    <w:p w:rsidR="000823D8" w:rsidRDefault="000823D8" w:rsidP="000823D8"/>
    <w:p w:rsidR="000823D8" w:rsidRDefault="000823D8" w:rsidP="000823D8">
      <w:r>
        <w:t>Жеті жүз алпыс бір</w:t>
      </w:r>
    </w:p>
    <w:p w:rsidR="000823D8" w:rsidRDefault="000823D8" w:rsidP="000823D8"/>
    <w:p w:rsidR="000823D8" w:rsidRDefault="000823D8" w:rsidP="000823D8">
      <w:r>
        <w:t>Талдай отырып, табл. 2.2 қорытынды жасауға болады, бұл барлық көрсеткіштер бойынша өсуі болды. Тұтастай алғанда, республика бойынша бір банкомат тиесілі 2583 карточкалар, бір ӘМӨ - 1660 карточкалар, ал бір ПТС - 761 карточкасы.</w:t>
      </w:r>
    </w:p>
    <w:p w:rsidR="000823D8" w:rsidRDefault="000823D8" w:rsidP="000823D8"/>
    <w:p w:rsidR="000823D8" w:rsidRDefault="000823D8" w:rsidP="000823D8">
      <w:r>
        <w:t>Санының көрсеткіші карточкаларын 1000 адамға кезеңде 01.01.2007 ж. - 01.07.2008 ж. - ға ұлғайды 220 банктік пластикалық карточкалар 1000 адам және 01.01.2007 ж. дейін 357 карточкаларын 1000 адамға жағдайы бойынша 01.07.2008 ж. - Бұл бір жарым жыл ішінде саны айналыстағы карточкалардың айтарлықтай өсті.</w:t>
      </w:r>
    </w:p>
    <w:p w:rsidR="000823D8" w:rsidRDefault="000823D8" w:rsidP="000823D8"/>
    <w:p w:rsidR="000823D8" w:rsidRDefault="000823D8" w:rsidP="000823D8">
      <w:r>
        <w:t>Көрсеткіштер саны, төлем терминалдары, банкоматтар және ССК терминалдарымен жарақтандырылған 10 мың адамға жағдайы бойынша 01.07.2008 ж., сипатталады мынадай сандар: 11,6 төлем терминалдарының (4,3 - 01.01.2007 ж.), 1,4 банкомат (0,9 - 01.01.2007 ж.), 4,7 ССК терминалдарымен жарақтандырылған (2,9 - 01.01.2007 ж.) тиесілі 10 мың адамға жалпы Беларусь.</w:t>
      </w:r>
    </w:p>
    <w:p w:rsidR="000823D8" w:rsidRDefault="000823D8" w:rsidP="000823D8"/>
    <w:p w:rsidR="000823D8" w:rsidRDefault="000823D8" w:rsidP="000823D8">
      <w:r>
        <w:t>Нәтижесінде қомақты инвестицияларды тарапынан беларусь банктердің жүйесін дамыту есептеулерді пайдалана отырып, банк карточкалары мен мемлекеттің белсенді қолдауымен отандық нарықта қалыптаса бастады қазіргі заманғы инфрақұрылым қызмет көрсету банктік карточкалардың әр түрлі айырысу жүйелеріне енгізуге негізделген төлем терминалдар мен банкоматтар. Осылайша жағдай бойынша 01.07.2008 ж. "4568 сауда және сервис кәсіпорындарында қатысты карточканы төлеуді тауарлар мен қызметтер үшін (12 % - ға көп 01.01.2008 ж.), 2094-тармақтарында ұстап бер-қолма-қол (10 % - ға көп 01.01.2008 ж.) және 1345 банкоматтарында (25% - ға артық 01.01.2008 ж.) ұстаушы еді снять ақшалай шотынан қаражат пайдалана отырып, карточкалар. Ең дамыту бойынша белсенді жұмысы элементтерінің техникалық инфрақұрылым қызмет көрсету карточкаларын ұстаушылар 2008 ж. жүргізген АСБ "Беларусбанк" - банкоматтар саны құрады жағдай бойынша 01.07.2008 ж. - 600 дана (45 %) (сур. 4) жалпы көлемінен; саны ПТС - 1602 дана (35 %) (сур. 5) саны ӘМӨ - 1164 дана (56 %) (сур. 6).;</w:t>
      </w:r>
    </w:p>
    <w:p w:rsidR="000823D8" w:rsidRDefault="000823D8" w:rsidP="000823D8"/>
    <w:p w:rsidR="000823D8" w:rsidRDefault="000823D8" w:rsidP="000823D8">
      <w:r>
        <w:t>Сур. 4 нарық Үлесі бойынша белгіленген банкоматтары 01.07.2008 ж., %</w:t>
      </w:r>
    </w:p>
    <w:p w:rsidR="000823D8" w:rsidRDefault="000823D8" w:rsidP="000823D8"/>
    <w:p w:rsidR="000823D8" w:rsidRDefault="000823D8" w:rsidP="000823D8">
      <w:r>
        <w:t>Сур. 5 нарық Үлесін сақтау бойынша қызмет көрсету саны ПТС 01.07.2008 ж., %</w:t>
      </w:r>
    </w:p>
    <w:p w:rsidR="000823D8" w:rsidRDefault="000823D8" w:rsidP="000823D8"/>
    <w:p w:rsidR="000823D8" w:rsidRDefault="000823D8" w:rsidP="000823D8">
      <w:r>
        <w:t>Сур. 6 нарық Үлесінің қызмет көрсету саны бойынша ӘМӨ-ні 01.07.2008 ж., %</w:t>
      </w:r>
    </w:p>
    <w:p w:rsidR="000823D8" w:rsidRDefault="000823D8" w:rsidP="000823D8"/>
    <w:p w:rsidR="000823D8" w:rsidRDefault="000823D8" w:rsidP="000823D8">
      <w:r>
        <w:t>Соңында талдау банкоматно-терминалдық желі, тұр тағы бір айта айырмашылығы эмиссия карточкаларының қалыптастыру, техникалық қызмет көрсету инфрақұрылымы ұстаушылардың неғұрлым баяу қарқынмен жүргізіліп жатыр. Қиындықтар банктердің дамуымен байланысты инфрақұрылымның мынадай факторлармен түсіндіріледі:</w:t>
      </w:r>
    </w:p>
    <w:p w:rsidR="000823D8" w:rsidRDefault="000823D8" w:rsidP="000823D8"/>
    <w:p w:rsidR="000823D8" w:rsidRDefault="000823D8" w:rsidP="000823D8">
      <w:r>
        <w:t>- қажеттілігіне байланысты ірі қаржылық салымдарды, олар бүгінгі күні банктер орналасады. Ақша қаражаттары ең алдымен қажет сатып алу үшін және жұмысқа жарамды күйде ұстау қымбат аппараттық-бағдарламалық кешендер, байланыс арналарын ұйымдастыру, сатып алу дайындамаларды пластикалық карточкалар;</w:t>
      </w:r>
    </w:p>
    <w:p w:rsidR="000823D8" w:rsidRDefault="000823D8" w:rsidP="000823D8"/>
    <w:p w:rsidR="000823D8" w:rsidRDefault="000823D8" w:rsidP="000823D8">
      <w:r>
        <w:t>- орындалуын банктер оларға тән емес функцияларды (процессинг), бұл әкеп соғады, айтарлықтай қызметкерлердің штатын ұлғайту, жұмыс істейтін және пластикалық карточкалары;</w:t>
      </w:r>
    </w:p>
    <w:p w:rsidR="000823D8" w:rsidRDefault="000823D8" w:rsidP="000823D8"/>
    <w:p w:rsidR="000823D8" w:rsidRDefault="000823D8" w:rsidP="000823D8">
      <w:r>
        <w:t>- дублированием дамытуға арналған шығындарды параллель желілерін банкоматтар (банкоматтар желісінде операцияларды жүргізу үшін карточкалармен халықаралық жүйелер мен жүйесін, "БелКарт").</w:t>
      </w:r>
    </w:p>
    <w:p w:rsidR="000823D8" w:rsidRDefault="000823D8" w:rsidP="000823D8"/>
    <w:p w:rsidR="000823D8" w:rsidRDefault="000823D8" w:rsidP="000823D8">
      <w:r>
        <w:t>Шешім банктер осы мәселелерді өз бетімен және оқшаулау әкеледі қосымша шығындар әрбір банктің жеке құру және қызмет көрсету үшін тиісті инфрақұрылым. Осыған байланысты, Ұлттық банк тарапынан РБ және коммерциялық банктердің айтылды пікір орындылығы және қажеттілігі туралы құру республикасында жеке кәсіпорындар. Осылайша, 14 маусым 2004 ж. құрылды, Банк процессингтік орталық, оның негізгі мақсаты - күш-жігерді үйлестіру банктердің инфрақұрылымын дамыту үшін қолма-қол ақшасыз есеп айырысу пластикалық карточкаларды қолдану.</w:t>
      </w:r>
    </w:p>
    <w:p w:rsidR="000823D8" w:rsidRDefault="000823D8" w:rsidP="000823D8"/>
    <w:p w:rsidR="000823D8" w:rsidRDefault="000823D8" w:rsidP="000823D8">
      <w:r>
        <w:t>Бірақ, барлық қарамастан жоғарыда аталған проблемаларды қалыптастыру, техникалық инфрақұрылым, алдағы уақытта күтуге болады белсенді дамыту банкоматно-терминалдық желілер. Бұл дамытуға негізделген "қысым" тарапынан карточкаларын ұстаушылар, сондай-ақ бәсекелестік күреспен банктер арасындағы нарығына банк карточкалары. Белсенді өсіру банктер банкоматно-терминалдық желіні әр түрлі жүйелер мен технологияларды есеп карточкаларын пайдалана отырып қосымша ынталандыру болып табылады енгізу үшін терминалдық жабдықтарды қабілетті карточкаларға қызмет көрсету, әр түрлі жүйелерін есептеу.</w:t>
      </w:r>
    </w:p>
    <w:p w:rsidR="000823D8" w:rsidRDefault="000823D8" w:rsidP="000823D8"/>
    <w:p w:rsidR="000823D8" w:rsidRDefault="000823D8" w:rsidP="000823D8">
      <w:r>
        <w:t>Маңызды факт болып табылады, бұл барлық дерлік енгізілетін республикасындағы ұлттық және жергілікті деңгейдегі отандық әзірлемелер. Басқа әзірлеу ақпараттық технологиялар және бағдарламалық қамтамасыз ету республикасында ұйымдастырылған өндіру үшін техникалық құралдар, осы саланың кейбір түрлеріне төлем терминалдары. Тиісінше, бұл қосымша жұмыс орындарын құруға, қысқартуға кетуі білікті кадрлардың басқа салаларға және шетелге төмендетті қажеттілігі импорттық жабдықтар.</w:t>
      </w:r>
    </w:p>
    <w:p w:rsidR="000823D8" w:rsidRDefault="000823D8" w:rsidP="000823D8"/>
    <w:p w:rsidR="000823D8" w:rsidRDefault="000823D8" w:rsidP="000823D8">
      <w:r>
        <w:t>Қалыптасуы мен дамуындағы төлем карточкалары нарығы және Беларусь Республикасында кезеңдері:</w:t>
      </w:r>
    </w:p>
    <w:p w:rsidR="000823D8" w:rsidRDefault="000823D8" w:rsidP="000823D8"/>
    <w:p w:rsidR="000823D8" w:rsidRDefault="000823D8" w:rsidP="000823D8">
      <w:r>
        <w:t>1-ші кезең. Нарығын құру және қызмет көрсету карточкалардың көмегімен мүдделі Ұлттық банк РБ және ірі банктер. Үшін осы кезеңнің тән болмауы құқықтық базасын жалпымемлекеттік деңгейдегі қажеттілікті ұсынатын қызметтер карточкалары бойынша төмен деңгейі, инфрақұрылымды дамыту және төлем мәдениет.</w:t>
      </w:r>
    </w:p>
    <w:p w:rsidR="000823D8" w:rsidRDefault="000823D8" w:rsidP="000823D8"/>
    <w:p w:rsidR="000823D8" w:rsidRDefault="000823D8" w:rsidP="000823D8">
      <w:r>
        <w:t>2-ші кезең. Карточка айналады міндетті қызметі үшін банктердің төлейтін клиенттер қазірдің өзінде талап етеді. Банктер бастайды тығыз халықпен жұмыс істеуді дамытады, клиенттік қарым-қатынас және ұмтылады азайту шығындар. Ынтымақтастық банктердің дамытады ірі жобалар интеграциялау жүйелерін бөлігінде технологиялар, процессинг, телекоммуникация. Инфрақұрылым дамуда қызмет көрсету карточкалары бойынша іс-әрекет нормативті база құрылады желісі операторларының, қызмет провайдерлерінің қызмет көрсететін және дамытатын инфрақұрылымы төлем жүйелері жүзеге асырылады теңдестірілген маркетингтік және тарифтік саясат.</w:t>
      </w:r>
    </w:p>
    <w:p w:rsidR="000823D8" w:rsidRDefault="000823D8" w:rsidP="000823D8"/>
    <w:p w:rsidR="000823D8" w:rsidRDefault="000823D8" w:rsidP="000823D8">
      <w:r>
        <w:t>3-ші кезең (перспективалық). Болашақта күтуге болады, есептеулер пайдалана отырып, банктік пластикалық карточкалар Беларусь Республикасында әкеледі нарықтық шоғырландыру. Банктер, операторлар, провайдерлер арттырады, белсенділік, айналады-ден астам кәсіби саласындағы маркетингтік саясат, қауіпсіздік және тиімділігі, енгізілетін болады, жаңа технологиялар әкелетін шығындарды азайту және ұлғайту пайда. Белсенді бәсекелестік клиенттер үшін барлық жағдай жасайды процестер неғұрлым серпінді.</w:t>
      </w:r>
    </w:p>
    <w:p w:rsidR="000823D8" w:rsidRDefault="000823D8" w:rsidP="000823D8"/>
    <w:p w:rsidR="000823D8" w:rsidRDefault="000823D8" w:rsidP="000823D8">
      <w:r>
        <w:t>Осылайша, ескере отырып, жан-жақты талданып, материал, мынадай тұжырымдар жасауға болады. Нарығы банктік пластикалық карточкалардың және кезең-кезеңмен дамуы керек. Емес, күтуге болады жаһандық әлеуметтік немесе экономикалық әсері ерте кезеңдерінде. Өңірлік жүйесін құрудың тәсілі мүмкіндік береді қысқа мерзімде жасауға толық функциялы сегменттеріне қызмет көрсету және еңбекақы бойынша қолма-қол ақшасыз есеп айырысу өңірлерінде және орта мерзімді перспективада алуға оң экономикалық әсер.</w:t>
      </w:r>
    </w:p>
    <w:p w:rsidR="000823D8" w:rsidRDefault="000823D8" w:rsidP="000823D8"/>
    <w:p w:rsidR="000823D8" w:rsidRDefault="000823D8" w:rsidP="000823D8">
      <w:r>
        <w:t>Бұл нарық жағдайын банктік пластикалық карточкалар, Беларусь Республикасында, атап айтқанда, 18 Беларусь Республикасының банктері жүзеге асыратын эмиссия банктік пластикалық карточкалар бойынша бірінші орынды әлі де орын АСБ "Беларусбанк". Алайда, соңғы уақытта басқа да банктер (ААҚ "Белпромстройбанк" ААҚ, "Белинвестбанк") айтарлықтай арттырдық көлемі шығарылатын карточкалар мен әдебиеті елеулі орнын нарығында банктік пластикалық карталарды.</w:t>
      </w:r>
    </w:p>
    <w:p w:rsidR="000823D8" w:rsidRDefault="000823D8" w:rsidP="000823D8"/>
    <w:p w:rsidR="000823D8" w:rsidRDefault="000823D8" w:rsidP="000823D8">
      <w:r>
        <w:t>Отандық жүйесі қолма-қол ақшасыз есеп айырысу негізінде пластикалық карточкалар "БелКарт"</w:t>
      </w:r>
    </w:p>
    <w:p w:rsidR="000823D8" w:rsidRDefault="000823D8" w:rsidP="000823D8">
      <w:r>
        <w:t>Талдайық қызметі отандық банкаралық қолма-қол ақшасыз есеп айырысу негізінде пластикалық карточкалар "БелКарт".</w:t>
      </w:r>
    </w:p>
    <w:p w:rsidR="000823D8" w:rsidRDefault="000823D8" w:rsidP="000823D8">
      <w:r>
        <w:t>Жағдай бойынша 01.07.2008 ж. төлем жүйесін, "БелКарт" қызмет 7 банктердің, 504 пункттерінің қолма-қол ақша беру, қоса алғанда 261 банкомат, 1268 сауда және сервис кәсіпорындарының (жарақтандырылған 3843 төлем терминалдары бар).</w:t>
      </w:r>
    </w:p>
    <w:p w:rsidR="000823D8" w:rsidRDefault="000823D8" w:rsidP="000823D8">
      <w:r>
        <w:t>Карточкалардың көмегімен "БелКарт" еңбекақы бойынша бүгінгі күні көрсетіледі, кәсіпорын қызметкерлері барлық салаларында Беларусь Республикасы. Барлығы жағдай бойынша 01.07.2008 ж. айналыстағы 354 171 карточкасы "БелКарт" (жалпы көлемінің 10% айналысқа шығарған карточкалар бойынша).</w:t>
      </w:r>
    </w:p>
    <w:p w:rsidR="000823D8" w:rsidRDefault="000823D8" w:rsidP="000823D8">
      <w:r>
        <w:t>Бүгінгі күні банкаралық төлем жүйесі қолма-қол ақшасыз есеп айырысу бойынша республикада негізінде микропроцессорлық пластикалық карточкалар. Алғашқы төлем карточкалары банкаралық төлем жүйесінің шығарылды 26 қыркүйек 1995 ж. ААҚ "Белпромстройбанк". Сол кездің өзінде-ақ, кейбір техникалық параметрлері карточка "БелКарт" дали себеп туралы айтар болсақ, оның ерекшелігі. Мысалы, мұндай көрсеткіш ретінде келтіру мүмкіндігін әрбір 4-ші төлем карточканың қосымшалар астам 20 параметрлер банкке мүмкіндігін іске асырып, іс жүзінде кез келген қаржы-экономикалық моделі клиентпен өзара қарым-қатынас. Айырмашылығы-магнитті карточкаларды, микропроцессорлық карточка қамтамасыз етеді высокозащищенный сақтау тәсілі ПИН - кодты карточканың қорғауды, деректер карточкасында қолдан жасау және рұқсатсыз оқуға, сондай-ақ аудиторлық із мәмілелер туралы (жазба орындау нәтижелерін соңғы он төрт операциялар).</w:t>
      </w:r>
    </w:p>
    <w:p w:rsidR="00540D15" w:rsidRPr="000823D8" w:rsidRDefault="000823D8" w:rsidP="000823D8">
      <w:r>
        <w:t>Қазіргі уақытта "БелКарт" -- бұл жүйе банкаралық қолма-қол ақшасыз есеп айырысу негізінде банктік пластикалық карточкалар бар мемлекеттік қолдауға, тиісінше, және жоғары сенімділік. Бұл жүйені қызмет көрсетеді Беларусь Республикасының Ұлттық банкі, АСБ "Беларусбанк", ААҚ "Белинвестбанк" ААҚ, "Белагропромбанк" ААҚ, "Белпромстройбанк" ААҚ "Белгазпромбанк".</w:t>
      </w:r>
      <w:bookmarkStart w:id="0" w:name="_GoBack"/>
      <w:bookmarkEnd w:id="0"/>
    </w:p>
    <w:sectPr w:rsidR="00540D15" w:rsidRPr="00082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60"/>
    <w:rsid w:val="000823D8"/>
    <w:rsid w:val="001A6659"/>
    <w:rsid w:val="00526653"/>
    <w:rsid w:val="00540D15"/>
    <w:rsid w:val="00924860"/>
    <w:rsid w:val="009A7C7E"/>
    <w:rsid w:val="00AB03E1"/>
    <w:rsid w:val="00D91087"/>
    <w:rsid w:val="00E711D7"/>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 w:type="paragraph" w:styleId="a6">
    <w:name w:val="Normal (Web)"/>
    <w:basedOn w:val="a"/>
    <w:uiPriority w:val="99"/>
    <w:semiHidden/>
    <w:unhideWhenUsed/>
    <w:rsid w:val="00D91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 w:type="paragraph" w:styleId="a6">
    <w:name w:val="Normal (Web)"/>
    <w:basedOn w:val="a"/>
    <w:uiPriority w:val="99"/>
    <w:semiHidden/>
    <w:unhideWhenUsed/>
    <w:rsid w:val="00D91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2076">
      <w:bodyDiv w:val="1"/>
      <w:marLeft w:val="0"/>
      <w:marRight w:val="0"/>
      <w:marTop w:val="0"/>
      <w:marBottom w:val="0"/>
      <w:divBdr>
        <w:top w:val="none" w:sz="0" w:space="0" w:color="auto"/>
        <w:left w:val="none" w:sz="0" w:space="0" w:color="auto"/>
        <w:bottom w:val="none" w:sz="0" w:space="0" w:color="auto"/>
        <w:right w:val="none" w:sz="0" w:space="0" w:color="auto"/>
      </w:divBdr>
    </w:div>
    <w:div w:id="18564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1481</Words>
  <Characters>8448</Characters>
  <Application>Microsoft Office Word</Application>
  <DocSecurity>0</DocSecurity>
  <Lines>70</Lines>
  <Paragraphs>19</Paragraphs>
  <ScaleCrop>false</ScaleCrop>
  <Company>*</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15</cp:revision>
  <dcterms:created xsi:type="dcterms:W3CDTF">2018-03-23T07:17:00Z</dcterms:created>
  <dcterms:modified xsi:type="dcterms:W3CDTF">2018-03-24T04:51:00Z</dcterms:modified>
</cp:coreProperties>
</file>